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664" w:firstLine="708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 xml:space="preserve">Załącznik Nr 1 </w:t>
      </w:r>
    </w:p>
    <w:p>
      <w:pPr>
        <w:pStyle w:val="Normal"/>
        <w:ind w:left="5664" w:firstLine="708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do Zarządzenia Nr 2474/24</w:t>
      </w:r>
    </w:p>
    <w:p>
      <w:pPr>
        <w:pStyle w:val="Normal"/>
        <w:ind w:left="5664" w:firstLine="708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Prezydenta Miasta Chełm</w:t>
      </w:r>
    </w:p>
    <w:p>
      <w:pPr>
        <w:pStyle w:val="Normal"/>
        <w:ind w:left="5664" w:firstLine="708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z dnia 12 stycznia 2024 r.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 xml:space="preserve">Terminy przeprowadzania postępowania rekrutacyjnego i postępowania uzupełniającego, </w:t>
        <w:br/>
        <w:t xml:space="preserve">w tym terminy składania dokumentów do publicznych przedszkoli na rok szkolny 2024/2025, dla których organem prowadzącym jest Miasto Chełm 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W w:w="9649" w:type="dxa"/>
        <w:jc w:val="left"/>
        <w:tblInd w:w="-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9"/>
        <w:gridCol w:w="4441"/>
        <w:gridCol w:w="2406"/>
        <w:gridCol w:w="2412"/>
      </w:tblGrid>
      <w:tr>
        <w:trPr/>
        <w:tc>
          <w:tcPr>
            <w:tcW w:w="3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Rodzaj czynności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rozpoczęcia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zakończenia</w:t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Postępowanie rekrutacyjne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Złożenie wniosku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przyjęcie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 publicznego przedszkola wraz z dokumentami potwierdzającymi spełnianie przez kandydata warunków lub kryteriów branych pod uwagę </w:t>
              <w:br/>
              <w:t>w postępowaniu rekrutacyjnym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 lutego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marca 2024 r.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Weryfikacja przez komisję rekrutacyjną wniosków </w:t>
              <w:br/>
              <w:t xml:space="preserve">o przyjęcie do publicznego przedszkola wraz </w:t>
              <w:br/>
              <w:t xml:space="preserve">z dokumentami potwierdzającymi spełnianie przez kandydata warunków lub kryteriów branych pod uwagę w postępowaniu rekrutacyjnym, w tym dokonanie przez przewodniczącego komisji rekrutacyjnej czynności, o których mowa </w:t>
              <w:br/>
              <w:t>w art. 150 ust. 7 ustawy Prawo oświatowe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 lutego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marca 2024 r.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Podanie do publicznej wiadomości przez komisję rekrutacyjną listy kandydatów zakwalifikowanych </w:t>
              <w:br/>
              <w:t>i kandydatów niezakwalifikowanych do przedszkola</w:t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kwietnia 2024 r. – godz. 10.00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przez rodzica kandydata woli przyjęcia do przedszkola w postaci pisemnego oświadczenia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kwietnia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kwietnia 2024 r.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Podanie do publicznej wiadomości przez komisję rekrutacyjną listy kandydatów przyjętych </w:t>
              <w:br/>
              <w:t>i kandydatów nieprzyjętych do przedszkola</w:t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kwietnia 2024 r. – godz. 10.00</w:t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Postępowanie uzupełniające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Złożenie wniosku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przyjęcie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 publicznego przedszkola wraz z dokumentami potwierdzającymi spełnianie przez kandydata warunków lub kryteriów branych pod uwagę </w:t>
              <w:br/>
              <w:t>w postępowaniu rekrutacyjnym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czerwca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czerwca 2024 r.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Weryfikacja przez komisję rekrutacyjną wniosków </w:t>
              <w:br/>
              <w:t xml:space="preserve">o przyjęcie do publicznego przedszkola wraz </w:t>
              <w:br/>
              <w:t xml:space="preserve">z dokumentami potwierdzającymi spełnianie przez kandydata warunków lub kryteriów branych pod uwagę w postępowaniu rekrutacyjnym, w tym dokonanie przez przewodniczącego komisji rekrutacyjnej czynności, o których mowa </w:t>
              <w:br/>
              <w:t>w art. 150 ust. 7 ustawy Prawo oświatowe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czerwca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czerwca 2024 r.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Podanie do publicznej wiadomości przez komisję rekrutacyjną listy kandydatów zakwalifikowanych i kandydatów niezakwalifikowanych do przedszkola</w:t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czerwca 2024 r. – godz. 10.00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przez rodzica kandydata woli przyjęcia do przedszkola w postaci pisemnego oświadczenia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czerwca 2024 r.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czerwca 2024 r.</w:t>
            </w:r>
          </w:p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4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Podanie do publicznej wiadomości przez komisję rekrutacyjną listy kandydatów przyjętych </w:t>
              <w:br/>
              <w:t>i kandydatów nieprzyjętych do przedszkola</w:t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FFFFF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czerwca 2024 r. – godz. 10.00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Default"/>
        <w:spacing w:lineRule="auto" w:line="276"/>
        <w:ind w:left="5664" w:hanging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d9e"/>
    <w:pPr>
      <w:widowControl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d72d9e"/>
    <w:pPr>
      <w:spacing w:before="0" w:after="120"/>
    </w:pPr>
    <w:rPr/>
  </w:style>
  <w:style w:type="paragraph" w:styleId="Lista">
    <w:name w:val="List"/>
    <w:basedOn w:val="Tretekstu"/>
    <w:rsid w:val="00d72d9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72d9e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d72d9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d72d9e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d72d9e"/>
    <w:pPr>
      <w:widowControl/>
      <w:bidi w:val="0"/>
      <w:spacing w:before="0" w:after="0"/>
      <w:jc w:val="left"/>
    </w:pPr>
    <w:rPr>
      <w:rFonts w:cs="Times New Roman" w:ascii="Times New Roman" w:hAnsi="Times New Roman" w:eastAsia="SimSun"/>
      <w:color w:val="000000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ormal"/>
    <w:qFormat/>
    <w:rsid w:val="00d72d9e"/>
    <w:pPr>
      <w:widowControl w:val="false"/>
      <w:suppressLineNumbers/>
      <w:suppressAutoHyphens w:val="true"/>
    </w:pPr>
    <w:rPr>
      <w:rFonts w:ascii="Arial" w:hAnsi="Arial" w:eastAsia="Arial Unicode MS" w:cs="Times New Roman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LibreOffice/7.3.2.2$Windows_X86_64 LibreOffice_project/49f2b1bff42cfccbd8f788c8dc32c1c309559be0</Application>
  <AppVersion>15.0000</AppVersion>
  <DocSecurity>0</DocSecurity>
  <Pages>1</Pages>
  <Words>355</Words>
  <Characters>2273</Characters>
  <CharactersWithSpaces>2602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2018-01-24T17:42:00Z</dcterms:created>
  <dc:creator>um</dc:creator>
  <dc:description/>
  <dc:language>pl-PL</dc:language>
  <cp:lastModifiedBy/>
  <cp:lastPrinted>2022-11-24T11:50:00Z</cp:lastPrinted>
  <dcterms:modified xsi:type="dcterms:W3CDTF">2024-01-24T12:49:14Z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